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E2FFF" w14:textId="755212AB" w:rsidR="00FE22AE" w:rsidRPr="008529C3" w:rsidRDefault="00FE22AE" w:rsidP="00FE22AE">
      <w:pPr>
        <w:spacing w:after="0" w:line="360" w:lineRule="auto"/>
        <w:jc w:val="both"/>
        <w:rPr>
          <w:sz w:val="22"/>
          <w:szCs w:val="22"/>
        </w:rPr>
      </w:pPr>
      <w:r w:rsidRPr="008529C3">
        <w:rPr>
          <w:rFonts w:hint="c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Cb7aKP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529C3">
        <w:rPr>
          <w:rFonts w:hint="cs"/>
          <w:sz w:val="22"/>
          <w:szCs w:val="22"/>
        </w:rPr>
        <w:t>Bogotá, D.C.</w:t>
      </w:r>
    </w:p>
    <w:p w14:paraId="31144DE3" w14:textId="7D3B9AC4" w:rsidR="00FE22AE" w:rsidRPr="0074511C" w:rsidRDefault="00FE22AE" w:rsidP="00FE22AE">
      <w:pPr>
        <w:spacing w:after="0"/>
        <w:rPr>
          <w:rFonts w:ascii="Garamond" w:hAnsi="Garamond"/>
          <w:sz w:val="24"/>
          <w:szCs w:val="24"/>
        </w:rPr>
      </w:pPr>
    </w:p>
    <w:p w14:paraId="72FCC7DE" w14:textId="20305BF9" w:rsidR="00FE22AE" w:rsidRPr="0074511C" w:rsidRDefault="00FE22AE" w:rsidP="00FE22A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74511C">
        <w:rPr>
          <w:rFonts w:ascii="Garamond" w:hAnsi="Garamond"/>
          <w:sz w:val="24"/>
          <w:szCs w:val="24"/>
          <w:lang w:val="es-CO"/>
        </w:rPr>
        <w:t>(</w:t>
      </w:r>
      <w:r w:rsidR="007325DC" w:rsidRPr="0074511C">
        <w:rPr>
          <w:rFonts w:ascii="Garamond" w:hAnsi="Garamond"/>
          <w:sz w:val="24"/>
          <w:szCs w:val="24"/>
          <w:lang w:val="es-CO"/>
        </w:rPr>
        <w:t>523</w:t>
      </w:r>
      <w:r w:rsidRPr="0074511C">
        <w:rPr>
          <w:rFonts w:ascii="Garamond" w:hAnsi="Garamond"/>
          <w:sz w:val="24"/>
          <w:szCs w:val="24"/>
          <w:lang w:val="es-CO"/>
        </w:rPr>
        <w:t>)</w:t>
      </w:r>
    </w:p>
    <w:p w14:paraId="35D6F9A4" w14:textId="0D6067D8" w:rsidR="00FE22AE" w:rsidRPr="0074511C" w:rsidRDefault="00FE22AE" w:rsidP="00FE22AE">
      <w:pPr>
        <w:spacing w:after="0"/>
        <w:rPr>
          <w:rFonts w:ascii="Garamond" w:hAnsi="Garamond"/>
          <w:sz w:val="24"/>
          <w:szCs w:val="24"/>
        </w:rPr>
      </w:pPr>
    </w:p>
    <w:p w14:paraId="720B398D" w14:textId="6D6DB4BB" w:rsidR="00F84ADE" w:rsidRPr="00E82F97" w:rsidRDefault="000058B5" w:rsidP="00FE22AE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>Señor</w:t>
      </w:r>
      <w:r w:rsidR="00A40006" w:rsidRPr="00E82F97">
        <w:rPr>
          <w:rFonts w:ascii="Garamond" w:hAnsi="Garamond"/>
          <w:sz w:val="24"/>
          <w:szCs w:val="24"/>
          <w:lang w:val="es-CO"/>
        </w:rPr>
        <w:t>a</w:t>
      </w:r>
      <w:r w:rsidR="00F84ADE" w:rsidRPr="00E82F97">
        <w:rPr>
          <w:rFonts w:ascii="Garamond" w:hAnsi="Garamond"/>
          <w:sz w:val="24"/>
          <w:szCs w:val="24"/>
          <w:lang w:val="es-CO"/>
        </w:rPr>
        <w:t>.</w:t>
      </w:r>
    </w:p>
    <w:p w14:paraId="5DE1B6C1" w14:textId="795445DD" w:rsidR="00F84ADE" w:rsidRPr="00E82F97" w:rsidRDefault="00BF2A07" w:rsidP="00F84ADE">
      <w:pPr>
        <w:pStyle w:val="Sinespaciado"/>
        <w:rPr>
          <w:rFonts w:ascii="Garamond" w:hAnsi="Garamond"/>
          <w:b/>
          <w:bCs/>
          <w:sz w:val="24"/>
          <w:szCs w:val="24"/>
          <w:lang w:val="es-CO"/>
        </w:rPr>
      </w:pPr>
      <w:r w:rsidRPr="00E82F97">
        <w:rPr>
          <w:rFonts w:ascii="Garamond" w:hAnsi="Garamond"/>
          <w:b/>
          <w:bCs/>
          <w:sz w:val="24"/>
          <w:szCs w:val="24"/>
          <w:lang w:val="es-CO"/>
        </w:rPr>
        <w:t xml:space="preserve">ESPERANZA NEIRA GÓMEZ </w:t>
      </w:r>
    </w:p>
    <w:p w14:paraId="43ED1B69" w14:textId="67F58074" w:rsidR="00F84ADE" w:rsidRPr="00E82F97" w:rsidRDefault="00BF2A07" w:rsidP="00F84ADE">
      <w:pPr>
        <w:pStyle w:val="Sinespaciado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>Representante Legal Café Libro Club Social Privado SAS</w:t>
      </w:r>
    </w:p>
    <w:p w14:paraId="521A3361" w14:textId="467E6DE4" w:rsidR="00BF2A07" w:rsidRPr="00E82F97" w:rsidRDefault="00694F18" w:rsidP="00F84ADE">
      <w:pPr>
        <w:pStyle w:val="Sinespaciado"/>
        <w:rPr>
          <w:rFonts w:ascii="Garamond" w:hAnsi="Garamond"/>
          <w:sz w:val="24"/>
          <w:szCs w:val="24"/>
          <w:lang w:val="es-CO"/>
        </w:rPr>
      </w:pPr>
      <w:hyperlink r:id="rId10" w:history="1">
        <w:r w:rsidR="00BF2A07" w:rsidRPr="00E82F97">
          <w:rPr>
            <w:rStyle w:val="Hipervnculo"/>
            <w:rFonts w:ascii="Garamond" w:hAnsi="Garamond"/>
            <w:sz w:val="24"/>
            <w:szCs w:val="24"/>
            <w:lang w:val="es-CO"/>
          </w:rPr>
          <w:t>info@galeriacafelibro.com.co</w:t>
        </w:r>
      </w:hyperlink>
      <w:r w:rsidR="00BF2A07" w:rsidRPr="00E82F97">
        <w:rPr>
          <w:rFonts w:ascii="Garamond" w:hAnsi="Garamond"/>
          <w:sz w:val="24"/>
          <w:szCs w:val="24"/>
          <w:lang w:val="es-CO"/>
        </w:rPr>
        <w:t xml:space="preserve"> </w:t>
      </w:r>
    </w:p>
    <w:p w14:paraId="5A6E9B93" w14:textId="504DC20C" w:rsidR="00A40006" w:rsidRPr="00E82F97" w:rsidRDefault="00A40006" w:rsidP="00F84ADE">
      <w:pPr>
        <w:pStyle w:val="Sinespaciado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 xml:space="preserve">Bogotá. </w:t>
      </w:r>
    </w:p>
    <w:p w14:paraId="01DBF1E0" w14:textId="77777777" w:rsidR="00A40006" w:rsidRPr="00E82F97" w:rsidRDefault="00A40006" w:rsidP="00FE22AE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07E832C5" w14:textId="65B8A9DD" w:rsidR="007975AD" w:rsidRPr="00E82F97" w:rsidRDefault="007975AD" w:rsidP="001350D8">
      <w:pPr>
        <w:spacing w:after="0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 xml:space="preserve">Asunto: </w:t>
      </w:r>
      <w:r w:rsidR="00BF2A07" w:rsidRPr="00E82F97">
        <w:rPr>
          <w:rFonts w:ascii="Garamond" w:hAnsi="Garamond"/>
          <w:sz w:val="24"/>
          <w:szCs w:val="24"/>
          <w:lang w:val="es-CO"/>
        </w:rPr>
        <w:t xml:space="preserve">     </w:t>
      </w:r>
      <w:r w:rsidR="00F86547" w:rsidRPr="00E82F97">
        <w:rPr>
          <w:rFonts w:ascii="Garamond" w:hAnsi="Garamond"/>
          <w:sz w:val="24"/>
          <w:szCs w:val="24"/>
          <w:lang w:val="es-CO"/>
        </w:rPr>
        <w:t xml:space="preserve">Respuesta derecho de petición </w:t>
      </w:r>
    </w:p>
    <w:p w14:paraId="0CB6B31D" w14:textId="64CA5FE9" w:rsidR="001B0165" w:rsidRPr="00E82F97" w:rsidRDefault="007975AD" w:rsidP="001B0165">
      <w:pPr>
        <w:spacing w:after="0" w:line="240" w:lineRule="auto"/>
        <w:ind w:firstLine="4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>Referencia:</w:t>
      </w:r>
      <w:r w:rsidR="00F86547" w:rsidRPr="00E82F97">
        <w:rPr>
          <w:rFonts w:ascii="Garamond" w:hAnsi="Garamond"/>
          <w:sz w:val="24"/>
          <w:szCs w:val="24"/>
          <w:lang w:val="es-CO"/>
        </w:rPr>
        <w:t xml:space="preserve"> Radicado </w:t>
      </w:r>
      <w:r w:rsidR="00BF2A07" w:rsidRPr="00E82F97">
        <w:rPr>
          <w:rFonts w:ascii="Garamond" w:hAnsi="Garamond"/>
          <w:sz w:val="24"/>
          <w:szCs w:val="24"/>
          <w:lang w:val="es-CO"/>
        </w:rPr>
        <w:t>20255210042722</w:t>
      </w:r>
    </w:p>
    <w:p w14:paraId="5E27DDC7" w14:textId="77777777" w:rsidR="00BF2A07" w:rsidRPr="00E82F97" w:rsidRDefault="00BF2A07" w:rsidP="00FA5E5A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3A13D4C2" w14:textId="3D2C1979" w:rsidR="005D3578" w:rsidRPr="00E82F97" w:rsidRDefault="00714B8E" w:rsidP="001350D8">
      <w:pPr>
        <w:spacing w:after="0" w:line="240" w:lineRule="auto"/>
        <w:ind w:firstLine="4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>Cordial saludo</w:t>
      </w:r>
    </w:p>
    <w:p w14:paraId="46AD31BF" w14:textId="77777777" w:rsidR="00E82F97" w:rsidRPr="00E82F97" w:rsidRDefault="0070277F" w:rsidP="008460CF">
      <w:pPr>
        <w:pStyle w:val="NormalWeb"/>
        <w:shd w:val="clear" w:color="auto" w:fill="FFFFFF"/>
        <w:jc w:val="both"/>
        <w:rPr>
          <w:rFonts w:ascii="Garamond" w:hAnsi="Garamond"/>
        </w:rPr>
      </w:pPr>
      <w:r w:rsidRPr="00E82F97">
        <w:rPr>
          <w:rFonts w:ascii="Garamond" w:hAnsi="Garamond" w:cs="Arial"/>
        </w:rPr>
        <w:t>En atención al radicado de la referencia, mediante el cual</w:t>
      </w:r>
      <w:r w:rsidR="005953D4" w:rsidRPr="00E82F97">
        <w:rPr>
          <w:rFonts w:ascii="Garamond" w:hAnsi="Garamond" w:cs="Arial"/>
        </w:rPr>
        <w:t xml:space="preserve"> </w:t>
      </w:r>
      <w:r w:rsidR="00BF2A07" w:rsidRPr="00E82F97">
        <w:rPr>
          <w:rFonts w:ascii="Garamond" w:hAnsi="Garamond" w:cs="Arial"/>
        </w:rPr>
        <w:t>le peticiona al señor Andrés Arley Escobar Barreto</w:t>
      </w:r>
      <w:r w:rsidR="00370D27" w:rsidRPr="00E82F97">
        <w:rPr>
          <w:rFonts w:ascii="Garamond" w:hAnsi="Garamond" w:cs="Arial"/>
        </w:rPr>
        <w:t xml:space="preserve"> </w:t>
      </w:r>
      <w:r w:rsidRPr="00E82F97">
        <w:rPr>
          <w:rFonts w:ascii="Garamond" w:hAnsi="Garamond"/>
        </w:rPr>
        <w:t>lo siguiente: “</w:t>
      </w:r>
      <w:r w:rsidRPr="00E82F97">
        <w:rPr>
          <w:rFonts w:ascii="Garamond" w:hAnsi="Garamond"/>
          <w:i/>
          <w:iCs/>
        </w:rPr>
        <w:t>(…)</w:t>
      </w:r>
      <w:r w:rsidR="00BF2A07" w:rsidRPr="00E82F97">
        <w:rPr>
          <w:rFonts w:ascii="Garamond" w:hAnsi="Garamond"/>
          <w:i/>
          <w:iCs/>
        </w:rPr>
        <w:t xml:space="preserve"> pronunciamiento sobre petición -cancelación de eventos uso del repertorio administrado por la sociedad de autores y compositores de Colombia – Sayco sin previa autorización</w:t>
      </w:r>
      <w:r w:rsidR="008460CF" w:rsidRPr="00E82F97">
        <w:rPr>
          <w:rFonts w:ascii="Garamond" w:hAnsi="Garamond"/>
          <w:i/>
          <w:iCs/>
        </w:rPr>
        <w:t>; en el caso concreto, como empresario cumplí con los requisitos de ley concerté el comprobante de pago de derechos de autor y conexos de la asociación de autores y compositores intérpretes y músicos colombianos (ACIMCOL), es decir no les debo nada</w:t>
      </w:r>
      <w:r w:rsidR="00FF72E5" w:rsidRPr="00E82F97">
        <w:rPr>
          <w:rFonts w:ascii="Garamond" w:hAnsi="Garamond"/>
          <w:i/>
          <w:iCs/>
        </w:rPr>
        <w:t>(…)”</w:t>
      </w:r>
      <w:r w:rsidR="00BA1547" w:rsidRPr="00E82F97">
        <w:rPr>
          <w:rFonts w:ascii="Garamond" w:hAnsi="Garamond"/>
          <w:i/>
          <w:iCs/>
        </w:rPr>
        <w:t>,</w:t>
      </w:r>
      <w:r w:rsidR="00CD17B8" w:rsidRPr="00E82F97">
        <w:rPr>
          <w:rFonts w:ascii="Garamond" w:hAnsi="Garamond"/>
        </w:rPr>
        <w:t xml:space="preserve"> </w:t>
      </w:r>
      <w:r w:rsidR="002C46CC" w:rsidRPr="00E82F97">
        <w:rPr>
          <w:rFonts w:ascii="Garamond" w:hAnsi="Garamond"/>
        </w:rPr>
        <w:t>nos permitimos informar, frente a la PQRSD del asunto, lo siguiente</w:t>
      </w:r>
      <w:r w:rsidR="008529C3" w:rsidRPr="00E82F97">
        <w:rPr>
          <w:rFonts w:ascii="Garamond" w:hAnsi="Garamond"/>
        </w:rPr>
        <w:t>:</w:t>
      </w:r>
      <w:r w:rsidR="00E82F97" w:rsidRPr="00E82F97">
        <w:rPr>
          <w:rFonts w:ascii="Garamond" w:hAnsi="Garamond"/>
        </w:rPr>
        <w:t xml:space="preserve"> </w:t>
      </w:r>
    </w:p>
    <w:p w14:paraId="01475BC8" w14:textId="701A9403" w:rsidR="008460CF" w:rsidRPr="00E82F97" w:rsidRDefault="008460CF" w:rsidP="008460CF">
      <w:pPr>
        <w:pStyle w:val="NormalWeb"/>
        <w:shd w:val="clear" w:color="auto" w:fill="FFFFFF"/>
        <w:jc w:val="both"/>
        <w:rPr>
          <w:rFonts w:ascii="Garamond" w:hAnsi="Garamond"/>
        </w:rPr>
      </w:pPr>
      <w:r w:rsidRPr="00E82F97">
        <w:rPr>
          <w:rFonts w:ascii="Garamond" w:hAnsi="Garamond"/>
        </w:rPr>
        <w:t>En el marco de la ley 1801 de 2016, “</w:t>
      </w:r>
      <w:r w:rsidRPr="00E82F97">
        <w:rPr>
          <w:rFonts w:ascii="Garamond" w:hAnsi="Garamond"/>
          <w:i/>
          <w:iCs/>
        </w:rPr>
        <w:t>código nacional de seguridad y convivencia ciudadana</w:t>
      </w:r>
      <w:r w:rsidRPr="00E82F97">
        <w:rPr>
          <w:rFonts w:ascii="Garamond" w:hAnsi="Garamond"/>
        </w:rPr>
        <w:t>”, en su artículo 87 “</w:t>
      </w:r>
      <w:r w:rsidRPr="00E82F97">
        <w:rPr>
          <w:rFonts w:ascii="Garamond" w:hAnsi="Garamond"/>
          <w:i/>
          <w:iCs/>
        </w:rPr>
        <w:t>requisitos para cumplir actividades económicas</w:t>
      </w:r>
      <w:r w:rsidRPr="00E82F97">
        <w:rPr>
          <w:rFonts w:ascii="Garamond" w:hAnsi="Garamond"/>
        </w:rPr>
        <w:t>”, reza que</w:t>
      </w:r>
      <w:r w:rsidR="00021E57" w:rsidRPr="00E82F97">
        <w:rPr>
          <w:rFonts w:ascii="Garamond" w:hAnsi="Garamond"/>
        </w:rPr>
        <w:t>:</w:t>
      </w:r>
      <w:r w:rsidRPr="00E82F97">
        <w:rPr>
          <w:rFonts w:ascii="Garamond" w:hAnsi="Garamond"/>
        </w:rPr>
        <w:t xml:space="preserve"> </w:t>
      </w:r>
      <w:r w:rsidR="00E35A4D" w:rsidRPr="00E82F97">
        <w:rPr>
          <w:rFonts w:ascii="Garamond" w:hAnsi="Garamond"/>
        </w:rPr>
        <w:t>“</w:t>
      </w:r>
      <w:r w:rsidRPr="00E82F97">
        <w:rPr>
          <w:rFonts w:ascii="Garamond" w:hAnsi="Garamond"/>
          <w:i/>
          <w:iCs/>
        </w:rPr>
        <w:t xml:space="preserve">es obligatorio </w:t>
      </w:r>
      <w:r w:rsidRPr="00E82F97">
        <w:rPr>
          <w:rFonts w:ascii="Garamond" w:hAnsi="Garamond" w:cs="Open Sans"/>
          <w:i/>
          <w:iCs/>
          <w:color w:val="000000" w:themeColor="text1"/>
        </w:rPr>
        <w:t>para el ejercicio de cualquier actividad: comercial, industrial, de servicios, social, cultural, de recreación, de entretenimiento, de diversión; con o sin ánimo de lucro, o que siendo privadas, trasciendan a lo público; que se desarrolle o no a través de establecimientos abiertos o cerrados al público, además de los requisitos previstos en normas especiales</w:t>
      </w:r>
      <w:r w:rsidR="00E35A4D" w:rsidRPr="00E82F97">
        <w:rPr>
          <w:rFonts w:ascii="Garamond" w:hAnsi="Garamond" w:cs="Open Sans"/>
          <w:color w:val="000000" w:themeColor="text1"/>
        </w:rPr>
        <w:t>”</w:t>
      </w:r>
      <w:r w:rsidRPr="00E82F97">
        <w:rPr>
          <w:rFonts w:ascii="Garamond" w:hAnsi="Garamond" w:cs="Open Sans"/>
          <w:color w:val="000000" w:themeColor="text1"/>
        </w:rPr>
        <w:t>, específicamente en el numeral 5, del precitado artículo</w:t>
      </w:r>
      <w:r w:rsidR="00021E57" w:rsidRPr="00E82F97">
        <w:rPr>
          <w:rFonts w:ascii="Garamond" w:hAnsi="Garamond" w:cs="Open Sans"/>
          <w:color w:val="000000" w:themeColor="text1"/>
        </w:rPr>
        <w:t xml:space="preserve">, se </w:t>
      </w:r>
      <w:r w:rsidRPr="00E82F97">
        <w:rPr>
          <w:rFonts w:ascii="Garamond" w:hAnsi="Garamond" w:cs="Open Sans"/>
          <w:color w:val="000000" w:themeColor="text1"/>
        </w:rPr>
        <w:t>relaciona lo concerniente al pago de reproducción de obras musicales “</w:t>
      </w:r>
      <w:r w:rsidRPr="00E82F97">
        <w:rPr>
          <w:rFonts w:ascii="Garamond" w:hAnsi="Garamond"/>
          <w:i/>
          <w:iCs/>
        </w:rPr>
        <w:t>Para aquellos establecimientos donde se ejecuten públicamente obras musicales causantes de pago, protegidas por las disposiciones legales vigentes sobre derechos de autor, mantener y presentar el comprobante de pago al día</w:t>
      </w:r>
      <w:r w:rsidRPr="00E82F97">
        <w:rPr>
          <w:rFonts w:ascii="Garamond" w:hAnsi="Garamond"/>
        </w:rPr>
        <w:t>”.</w:t>
      </w:r>
    </w:p>
    <w:p w14:paraId="154BAAB0" w14:textId="56C2B71F" w:rsidR="00021E57" w:rsidRDefault="00E35A4D" w:rsidP="00BF4804">
      <w:pPr>
        <w:pStyle w:val="NormalWeb"/>
        <w:shd w:val="clear" w:color="auto" w:fill="FFFFFF"/>
        <w:jc w:val="both"/>
        <w:rPr>
          <w:rStyle w:val="uv3um"/>
          <w:rFonts w:ascii="Garamond" w:hAnsi="Garamond" w:cs="Arial"/>
          <w:shd w:val="clear" w:color="auto" w:fill="FFFFFF"/>
        </w:rPr>
      </w:pPr>
      <w:r w:rsidRPr="00E82F97">
        <w:rPr>
          <w:rFonts w:ascii="Garamond" w:hAnsi="Garamond"/>
        </w:rPr>
        <w:t xml:space="preserve">Ahora bien, </w:t>
      </w:r>
      <w:r w:rsidR="00021E57" w:rsidRPr="00E82F97">
        <w:rPr>
          <w:rFonts w:ascii="Garamond" w:hAnsi="Garamond"/>
        </w:rPr>
        <w:t>de acuerdo a la ley 23 de 1982, modificada por la ley 1915 de 2018  “</w:t>
      </w:r>
      <w:r w:rsidR="00021E57" w:rsidRPr="00E82F97">
        <w:rPr>
          <w:rFonts w:ascii="Garamond" w:hAnsi="Garamond" w:cs="Open Sans"/>
          <w:i/>
          <w:iCs/>
          <w:color w:val="000000" w:themeColor="text1"/>
        </w:rPr>
        <w:t>disposiciones en materia de derecho de autor y derechos conexos</w:t>
      </w:r>
      <w:r w:rsidR="00021E57" w:rsidRPr="00E82F97">
        <w:rPr>
          <w:rFonts w:ascii="Garamond" w:hAnsi="Garamond" w:cs="Open Sans"/>
          <w:color w:val="000000" w:themeColor="text1"/>
        </w:rPr>
        <w:t>”.</w:t>
      </w:r>
      <w:r w:rsidR="00021E57" w:rsidRPr="00E82F97">
        <w:rPr>
          <w:rFonts w:ascii="Garamond" w:hAnsi="Garamond"/>
        </w:rPr>
        <w:t xml:space="preserve"> Se </w:t>
      </w:r>
      <w:r w:rsidR="00021E57" w:rsidRPr="00E82F97">
        <w:rPr>
          <w:rFonts w:ascii="Garamond" w:hAnsi="Garamond"/>
          <w:lang w:eastAsia="es-MX"/>
        </w:rPr>
        <w:t>p</w:t>
      </w:r>
      <w:r w:rsidR="00BF4804" w:rsidRPr="00E82F97">
        <w:rPr>
          <w:rFonts w:ascii="Garamond" w:hAnsi="Garamond"/>
          <w:lang w:eastAsia="es-MX"/>
        </w:rPr>
        <w:t>rotege</w:t>
      </w:r>
      <w:r w:rsidR="00021E57" w:rsidRPr="00E82F97">
        <w:rPr>
          <w:rFonts w:ascii="Garamond" w:hAnsi="Garamond"/>
          <w:lang w:eastAsia="es-MX"/>
        </w:rPr>
        <w:t>n</w:t>
      </w:r>
      <w:r w:rsidR="00BF4804" w:rsidRPr="00E82F97">
        <w:rPr>
          <w:rFonts w:ascii="Garamond" w:hAnsi="Garamond"/>
          <w:lang w:eastAsia="es-MX"/>
        </w:rPr>
        <w:t xml:space="preserve"> las obra</w:t>
      </w:r>
      <w:r w:rsidR="00021E57" w:rsidRPr="00E82F97">
        <w:rPr>
          <w:rFonts w:ascii="Garamond" w:hAnsi="Garamond"/>
          <w:lang w:eastAsia="es-MX"/>
        </w:rPr>
        <w:t>s</w:t>
      </w:r>
      <w:r w:rsidR="00BF4804" w:rsidRPr="00E82F97">
        <w:rPr>
          <w:rFonts w:ascii="Garamond" w:hAnsi="Garamond"/>
          <w:lang w:eastAsia="es-MX"/>
        </w:rPr>
        <w:t xml:space="preserve">, </w:t>
      </w:r>
      <w:r w:rsidR="00021E57" w:rsidRPr="00E82F97">
        <w:rPr>
          <w:rFonts w:ascii="Garamond" w:hAnsi="Garamond"/>
          <w:lang w:eastAsia="es-MX"/>
        </w:rPr>
        <w:t>se g</w:t>
      </w:r>
      <w:r w:rsidR="00BF4804" w:rsidRPr="00E82F97">
        <w:rPr>
          <w:rFonts w:ascii="Garamond" w:hAnsi="Garamond"/>
          <w:lang w:eastAsia="es-MX"/>
        </w:rPr>
        <w:t xml:space="preserve">arantiza </w:t>
      </w:r>
      <w:r w:rsidR="00021E57" w:rsidRPr="00E82F97">
        <w:rPr>
          <w:rFonts w:ascii="Garamond" w:hAnsi="Garamond"/>
          <w:lang w:eastAsia="es-MX"/>
        </w:rPr>
        <w:t xml:space="preserve">el </w:t>
      </w:r>
      <w:r w:rsidR="00BF4804" w:rsidRPr="00E82F97">
        <w:rPr>
          <w:rFonts w:ascii="Garamond" w:hAnsi="Garamond"/>
          <w:lang w:eastAsia="es-MX"/>
        </w:rPr>
        <w:t xml:space="preserve">reconocimiento, </w:t>
      </w:r>
      <w:r w:rsidR="00021E57" w:rsidRPr="00E82F97">
        <w:rPr>
          <w:rFonts w:ascii="Garamond" w:hAnsi="Garamond"/>
          <w:lang w:eastAsia="es-MX"/>
        </w:rPr>
        <w:t>se p</w:t>
      </w:r>
      <w:r w:rsidR="00BF4804" w:rsidRPr="00E82F97">
        <w:rPr>
          <w:rFonts w:ascii="Garamond" w:hAnsi="Garamond"/>
          <w:lang w:eastAsia="es-MX"/>
        </w:rPr>
        <w:t xml:space="preserve">ermitir la explotación económica, </w:t>
      </w:r>
      <w:r w:rsidR="00021E57" w:rsidRPr="00E82F97">
        <w:rPr>
          <w:rFonts w:ascii="Garamond" w:hAnsi="Garamond"/>
          <w:lang w:eastAsia="es-MX"/>
        </w:rPr>
        <w:t>se c</w:t>
      </w:r>
      <w:r w:rsidR="00BF4804" w:rsidRPr="00E82F97">
        <w:rPr>
          <w:rFonts w:ascii="Garamond" w:hAnsi="Garamond"/>
          <w:lang w:eastAsia="es-MX"/>
        </w:rPr>
        <w:t>ontrola la reproducción</w:t>
      </w:r>
      <w:r w:rsidR="00021E57" w:rsidRPr="00E82F97">
        <w:rPr>
          <w:rFonts w:ascii="Garamond" w:hAnsi="Garamond"/>
          <w:lang w:eastAsia="es-MX"/>
        </w:rPr>
        <w:t xml:space="preserve"> musical</w:t>
      </w:r>
      <w:r w:rsidR="00BF4804" w:rsidRPr="00E82F97">
        <w:rPr>
          <w:rFonts w:ascii="Garamond" w:hAnsi="Garamond"/>
          <w:lang w:eastAsia="es-MX"/>
        </w:rPr>
        <w:t xml:space="preserve">, </w:t>
      </w:r>
      <w:r w:rsidR="00021E57" w:rsidRPr="00E82F97">
        <w:rPr>
          <w:rFonts w:ascii="Garamond" w:hAnsi="Garamond"/>
          <w:lang w:eastAsia="es-MX"/>
        </w:rPr>
        <w:t>se f</w:t>
      </w:r>
      <w:r w:rsidR="00BF4804" w:rsidRPr="00E82F97">
        <w:rPr>
          <w:rFonts w:ascii="Garamond" w:hAnsi="Garamond"/>
          <w:lang w:eastAsia="es-MX"/>
        </w:rPr>
        <w:t>omenta la creatividad</w:t>
      </w:r>
      <w:r w:rsidR="00021E57" w:rsidRPr="00E82F97">
        <w:rPr>
          <w:rFonts w:ascii="Garamond" w:hAnsi="Garamond"/>
          <w:lang w:eastAsia="es-MX"/>
        </w:rPr>
        <w:t xml:space="preserve"> y se p</w:t>
      </w:r>
      <w:r w:rsidR="00BF4804" w:rsidRPr="00E82F97">
        <w:rPr>
          <w:rFonts w:ascii="Garamond" w:hAnsi="Garamond"/>
          <w:lang w:eastAsia="es-MX"/>
        </w:rPr>
        <w:t>rev</w:t>
      </w:r>
      <w:r w:rsidR="00021E57" w:rsidRPr="00E82F97">
        <w:rPr>
          <w:rFonts w:ascii="Garamond" w:hAnsi="Garamond"/>
          <w:lang w:eastAsia="es-MX"/>
        </w:rPr>
        <w:t>ie</w:t>
      </w:r>
      <w:r w:rsidR="00BF4804" w:rsidRPr="00E82F97">
        <w:rPr>
          <w:rFonts w:ascii="Garamond" w:hAnsi="Garamond"/>
          <w:lang w:eastAsia="es-MX"/>
        </w:rPr>
        <w:t>n</w:t>
      </w:r>
      <w:r w:rsidR="00021E57" w:rsidRPr="00E82F97">
        <w:rPr>
          <w:rFonts w:ascii="Garamond" w:hAnsi="Garamond"/>
          <w:lang w:eastAsia="es-MX"/>
        </w:rPr>
        <w:t>e</w:t>
      </w:r>
      <w:r w:rsidR="00BF4804" w:rsidRPr="00E82F97">
        <w:rPr>
          <w:rFonts w:ascii="Garamond" w:hAnsi="Garamond"/>
          <w:lang w:eastAsia="es-MX"/>
        </w:rPr>
        <w:t xml:space="preserve"> el uso indebido</w:t>
      </w:r>
      <w:r w:rsidR="00021E57" w:rsidRPr="00E82F97">
        <w:rPr>
          <w:rFonts w:ascii="Garamond" w:hAnsi="Garamond"/>
          <w:lang w:eastAsia="es-MX"/>
        </w:rPr>
        <w:t xml:space="preserve"> de obras</w:t>
      </w:r>
      <w:r w:rsidR="00E82F97" w:rsidRPr="00E82F97">
        <w:rPr>
          <w:rFonts w:ascii="Garamond" w:hAnsi="Garamond"/>
          <w:lang w:eastAsia="es-MX"/>
        </w:rPr>
        <w:t xml:space="preserve">. </w:t>
      </w:r>
      <w:r w:rsidR="00E82F97" w:rsidRPr="00CF5F25">
        <w:rPr>
          <w:rStyle w:val="oxzekf"/>
          <w:rFonts w:ascii="Garamond" w:hAnsi="Garamond" w:cs="Arial"/>
          <w:shd w:val="clear" w:color="auto" w:fill="FFFFFF"/>
        </w:rPr>
        <w:t>E</w:t>
      </w:r>
      <w:r w:rsidR="00021E57" w:rsidRPr="00CF5F25">
        <w:rPr>
          <w:rStyle w:val="oxzekf"/>
          <w:rFonts w:ascii="Garamond" w:hAnsi="Garamond" w:cs="Arial"/>
          <w:shd w:val="clear" w:color="auto" w:fill="FFFFFF"/>
        </w:rPr>
        <w:t>n resumen, el pago de derechos de autor es un proceso que busca reconocer el trabajo intelectual de los creadores y garantizar la justa distribución de los beneficios económicos derivados de su obra. Tanto los usuarios de obras protegidas como los creadores en materia de propiedad intelectual.</w:t>
      </w:r>
      <w:r w:rsidR="00021E57" w:rsidRPr="00CF5F25">
        <w:rPr>
          <w:rStyle w:val="uv3um"/>
          <w:rFonts w:ascii="Garamond" w:hAnsi="Garamond" w:cs="Arial"/>
          <w:shd w:val="clear" w:color="auto" w:fill="FFFFFF"/>
        </w:rPr>
        <w:t> </w:t>
      </w:r>
    </w:p>
    <w:p w14:paraId="02FB5974" w14:textId="77777777" w:rsidR="00B06465" w:rsidRDefault="003815D9" w:rsidP="00642AD7">
      <w:pPr>
        <w:pStyle w:val="NormalWeb"/>
        <w:shd w:val="clear" w:color="auto" w:fill="FFFFFF"/>
        <w:jc w:val="both"/>
        <w:rPr>
          <w:rStyle w:val="uv3um"/>
          <w:rFonts w:ascii="Garamond" w:hAnsi="Garamond" w:cs="Arial"/>
          <w:shd w:val="clear" w:color="auto" w:fill="FFFFFF"/>
        </w:rPr>
      </w:pPr>
      <w:r>
        <w:rPr>
          <w:rStyle w:val="uv3um"/>
          <w:rFonts w:ascii="Garamond" w:hAnsi="Garamond" w:cs="Arial"/>
          <w:shd w:val="clear" w:color="auto" w:fill="FFFFFF"/>
        </w:rPr>
        <w:t xml:space="preserve">De igual manera, </w:t>
      </w:r>
      <w:r w:rsidR="00C15339">
        <w:rPr>
          <w:rStyle w:val="uv3um"/>
          <w:rFonts w:ascii="Garamond" w:hAnsi="Garamond" w:cs="Arial"/>
          <w:shd w:val="clear" w:color="auto" w:fill="FFFFFF"/>
        </w:rPr>
        <w:t xml:space="preserve">la circular externa No. 05 emitida por la Dirección Nacional de Derechos de Autor, la cual señala la gestión del derecho de autor y los derechos conexos en los establecimientos abiertos al público, ha considerado de acuerdo a la protección del derecho de autor, y dentro del marco de la </w:t>
      </w:r>
      <w:r w:rsidR="00C15339">
        <w:rPr>
          <w:rStyle w:val="uv3um"/>
          <w:rFonts w:ascii="Garamond" w:hAnsi="Garamond" w:cs="Arial"/>
          <w:shd w:val="clear" w:color="auto" w:fill="FFFFFF"/>
        </w:rPr>
        <w:lastRenderedPageBreak/>
        <w:t>ley 44 de 1993 y la ley 1915</w:t>
      </w:r>
      <w:r w:rsidR="00B06465">
        <w:rPr>
          <w:rStyle w:val="uv3um"/>
          <w:rFonts w:ascii="Garamond" w:hAnsi="Garamond" w:cs="Arial"/>
          <w:shd w:val="clear" w:color="auto" w:fill="FFFFFF"/>
        </w:rPr>
        <w:t xml:space="preserve"> de 2018, establecer el alcance de las facultades exclusivas del derecho de autor, frente a la facultad que tiene el autor de autorizar o prohibir cualquier uso de su obra (derecho patrimonial de autor), cuando un tercero pretenda adelantar un acto de uso de una obra mediante la reproducción, comunicación pública, distribución, transformación, o cualquier otra forma de explotación, debe obtener necesariamente la previa y expresa autorización del titular de derechos patrimoniales. </w:t>
      </w:r>
    </w:p>
    <w:p w14:paraId="1C8EAF0A" w14:textId="781F933F" w:rsidR="003A28F5" w:rsidRPr="006423E0" w:rsidRDefault="00B06465" w:rsidP="00642AD7">
      <w:pPr>
        <w:pStyle w:val="NormalWeb"/>
        <w:shd w:val="clear" w:color="auto" w:fill="FFFFFF"/>
        <w:jc w:val="both"/>
        <w:rPr>
          <w:rFonts w:ascii="Garamond" w:hAnsi="Garamond" w:cs="Arial"/>
          <w:color w:val="333333"/>
          <w:lang w:eastAsia="es-CO"/>
        </w:rPr>
      </w:pPr>
      <w:r>
        <w:rPr>
          <w:rStyle w:val="uv3um"/>
          <w:rFonts w:ascii="Garamond" w:hAnsi="Garamond" w:cs="Arial"/>
          <w:shd w:val="clear" w:color="auto" w:fill="FFFFFF"/>
        </w:rPr>
        <w:t xml:space="preserve">Los requisitos de los comprobantes de pago de la gestión individual, deben ir acompañados del documento que acrediten que son titulares de derechos de autor o conexos o que están facultados por los titulares legítimos para gestionar el repertorio </w:t>
      </w:r>
      <w:r w:rsidR="00E50247">
        <w:rPr>
          <w:rStyle w:val="uv3um"/>
          <w:rFonts w:ascii="Garamond" w:hAnsi="Garamond" w:cs="Arial"/>
          <w:shd w:val="clear" w:color="auto" w:fill="FFFFFF"/>
        </w:rPr>
        <w:t xml:space="preserve">de obras, interpretaciones, ejecuciones </w:t>
      </w:r>
      <w:r w:rsidR="00215AE6">
        <w:rPr>
          <w:rStyle w:val="uv3um"/>
          <w:rFonts w:ascii="Garamond" w:hAnsi="Garamond" w:cs="Arial"/>
          <w:shd w:val="clear" w:color="auto" w:fill="FFFFFF"/>
        </w:rPr>
        <w:t xml:space="preserve">artísticas o fonogramas que representan, de igual manera en lo que respecta al repertorio de obras, deben presentar un listado claro y detallado de las obras, interpretaciones, ejecuciones artísticas o fonogramas administrados por la persona que autoriza. </w:t>
      </w:r>
      <w:r w:rsidR="00C15339">
        <w:rPr>
          <w:rStyle w:val="uv3um"/>
          <w:rFonts w:ascii="Garamond" w:hAnsi="Garamond" w:cs="Arial"/>
          <w:shd w:val="clear" w:color="auto" w:fill="FFFFFF"/>
        </w:rPr>
        <w:t xml:space="preserve">  </w:t>
      </w:r>
    </w:p>
    <w:p w14:paraId="18122CD4" w14:textId="3902723F" w:rsidR="001735BD" w:rsidRPr="00E82F97" w:rsidRDefault="00E82F97" w:rsidP="00BB2412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E82F97">
        <w:rPr>
          <w:rFonts w:ascii="Garamond" w:hAnsi="Garamond" w:cs="Arial"/>
          <w:sz w:val="24"/>
          <w:szCs w:val="24"/>
          <w:lang w:val="es-CO"/>
        </w:rPr>
        <w:t>De acuerdo a lo anterior</w:t>
      </w:r>
      <w:r w:rsidR="00BB2412" w:rsidRPr="00E82F97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BB2412" w:rsidRPr="00E82F97">
        <w:rPr>
          <w:rFonts w:ascii="Garamond" w:hAnsi="Garamond" w:cs="Arial"/>
          <w:sz w:val="24"/>
          <w:szCs w:val="24"/>
        </w:rPr>
        <w:t>es necesario indicar, que la Alcaldía Local de Chapinero,</w:t>
      </w:r>
      <w:r w:rsidRPr="00E82F97">
        <w:rPr>
          <w:rFonts w:ascii="Garamond" w:hAnsi="Garamond" w:cs="Arial"/>
          <w:sz w:val="24"/>
          <w:szCs w:val="24"/>
        </w:rPr>
        <w:t xml:space="preserve"> realiza</w:t>
      </w:r>
      <w:r w:rsidR="00BB2412" w:rsidRPr="00E82F97">
        <w:rPr>
          <w:rFonts w:ascii="Garamond" w:hAnsi="Garamond" w:cs="Arial"/>
          <w:sz w:val="24"/>
          <w:szCs w:val="24"/>
        </w:rPr>
        <w:t xml:space="preserve"> operativos de Inspección, Vigilancia y Control (IVC), respecto al cumplimiento </w:t>
      </w:r>
      <w:r w:rsidRPr="00E82F97">
        <w:rPr>
          <w:rFonts w:ascii="Garamond" w:hAnsi="Garamond" w:cs="Arial"/>
          <w:sz w:val="24"/>
          <w:szCs w:val="24"/>
        </w:rPr>
        <w:t xml:space="preserve">de </w:t>
      </w:r>
      <w:r w:rsidR="00BB2412" w:rsidRPr="00E82F97">
        <w:rPr>
          <w:rFonts w:ascii="Garamond" w:hAnsi="Garamond" w:cs="Arial"/>
          <w:sz w:val="24"/>
          <w:szCs w:val="24"/>
        </w:rPr>
        <w:t>los requisitos de los Establecimientos de Comerció, con la participación de entidades Locales y Distritales. </w:t>
      </w:r>
    </w:p>
    <w:p w14:paraId="78448EE4" w14:textId="2CC85CE6" w:rsidR="00BB6B08" w:rsidRPr="00E82F97" w:rsidRDefault="00BB6B08" w:rsidP="004A044C">
      <w:pPr>
        <w:pStyle w:val="Standard"/>
        <w:jc w:val="both"/>
        <w:rPr>
          <w:rFonts w:ascii="Garamond" w:hAnsi="Garamond" w:cs="Open Sans"/>
          <w:color w:val="000000" w:themeColor="text1"/>
          <w:sz w:val="24"/>
          <w:szCs w:val="24"/>
        </w:rPr>
      </w:pPr>
    </w:p>
    <w:p w14:paraId="6BC4C17C" w14:textId="162CF89B" w:rsidR="00BD4AF8" w:rsidRPr="00E82F97" w:rsidRDefault="00BD4AF8" w:rsidP="00BD4A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E82F97">
        <w:rPr>
          <w:rFonts w:ascii="Garamond" w:hAnsi="Garamond" w:cs="Arial"/>
          <w:sz w:val="24"/>
          <w:szCs w:val="24"/>
          <w:lang w:val="es-CO"/>
        </w:rPr>
        <w:t xml:space="preserve">Con lo anterior esperamos haber atendido de manera satisfactoria su petición, no sin antes recordarle que cualquier inquietud adicional que se presente en relación con el particular, estamos atentos a resolverla.  </w:t>
      </w:r>
    </w:p>
    <w:p w14:paraId="564A1E96" w14:textId="77777777" w:rsidR="00D926E6" w:rsidRPr="00E82F97" w:rsidRDefault="00D926E6" w:rsidP="00BD4A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2C4E25E" w14:textId="77777777" w:rsidR="00D926E6" w:rsidRPr="00E82F97" w:rsidRDefault="00D926E6" w:rsidP="00D926E6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 xml:space="preserve">Cordialmente </w:t>
      </w:r>
    </w:p>
    <w:p w14:paraId="7C1D99B2" w14:textId="2CA3F910" w:rsidR="009A19D4" w:rsidRPr="00E82F97" w:rsidRDefault="009A19D4" w:rsidP="007975A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29969C27" w14:textId="77777777" w:rsidR="00C345F6" w:rsidRPr="00E82F97" w:rsidRDefault="00C345F6" w:rsidP="007975A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793D336D" w14:textId="77777777" w:rsidR="005A54FF" w:rsidRPr="00E82F97" w:rsidRDefault="005A54FF" w:rsidP="005A54FF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>ALEXANDRA MEJÍA GUZMÁN</w:t>
      </w:r>
    </w:p>
    <w:p w14:paraId="6A6773FB" w14:textId="0F4F54B3" w:rsidR="007975AD" w:rsidRPr="00E82F97" w:rsidRDefault="005A54FF" w:rsidP="005A54FF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>Alcaldesa Local de Chapinero</w:t>
      </w:r>
    </w:p>
    <w:p w14:paraId="0E0CA3C2" w14:textId="766CA560" w:rsidR="005A54FF" w:rsidRPr="00E82F97" w:rsidRDefault="002F235D" w:rsidP="009A19D4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 xml:space="preserve">alcalde.chapinero@gobiernobogota.gov.co </w:t>
      </w:r>
    </w:p>
    <w:p w14:paraId="411142B2" w14:textId="77777777" w:rsidR="009A19D4" w:rsidRPr="00E82F97" w:rsidRDefault="009A19D4" w:rsidP="009A19D4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5FB4BE51" w14:textId="21D80809" w:rsidR="00966075" w:rsidRPr="00D926E6" w:rsidRDefault="007975AD" w:rsidP="00966075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 xml:space="preserve">Proyectó: </w:t>
      </w:r>
      <w:r w:rsidR="005A54FF" w:rsidRPr="00D926E6">
        <w:rPr>
          <w:rFonts w:ascii="Garamond" w:hAnsi="Garamond"/>
          <w:sz w:val="13"/>
          <w:szCs w:val="13"/>
          <w:lang w:val="es-CO"/>
        </w:rPr>
        <w:t>Miguel Angel Moreno Castellanos</w:t>
      </w:r>
      <w:r w:rsidR="002F235D" w:rsidRPr="00D926E6">
        <w:rPr>
          <w:rFonts w:ascii="Garamond" w:hAnsi="Garamond"/>
          <w:sz w:val="13"/>
          <w:szCs w:val="13"/>
          <w:lang w:val="es-CO"/>
        </w:rPr>
        <w:t xml:space="preserve"> Abogado Contratista </w:t>
      </w:r>
    </w:p>
    <w:p w14:paraId="7BED3279" w14:textId="6DCA7CE4" w:rsidR="0091669D" w:rsidRPr="00D926E6" w:rsidRDefault="00966075" w:rsidP="00966075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>Revisó</w:t>
      </w:r>
      <w:r w:rsidR="00192320" w:rsidRPr="00D926E6">
        <w:rPr>
          <w:rFonts w:ascii="Garamond" w:hAnsi="Garamond"/>
          <w:sz w:val="13"/>
          <w:szCs w:val="13"/>
          <w:lang w:val="es-CO"/>
        </w:rPr>
        <w:t xml:space="preserve"> y </w:t>
      </w:r>
      <w:r w:rsidR="0091669D" w:rsidRPr="00D926E6">
        <w:rPr>
          <w:rFonts w:ascii="Garamond" w:hAnsi="Garamond"/>
          <w:sz w:val="13"/>
          <w:szCs w:val="13"/>
          <w:lang w:val="es-CO"/>
        </w:rPr>
        <w:t xml:space="preserve">Aprobó: Linda Prieto Garzón – Abogada de Despacho </w:t>
      </w:r>
    </w:p>
    <w:p w14:paraId="4E673FA7" w14:textId="40080019" w:rsidR="00A95C46" w:rsidRPr="001735BD" w:rsidRDefault="0091669D" w:rsidP="001735B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BD4AF8">
        <w:rPr>
          <w:rFonts w:ascii="Garamond" w:hAnsi="Garamond"/>
          <w:sz w:val="24"/>
          <w:szCs w:val="24"/>
          <w:lang w:val="es-CO"/>
        </w:rPr>
        <w:t xml:space="preserve"> </w:t>
      </w:r>
    </w:p>
    <w:p w14:paraId="1983B644" w14:textId="77777777" w:rsidR="00A95C46" w:rsidRPr="008529C3" w:rsidRDefault="00A95C46" w:rsidP="007975AD">
      <w:pPr>
        <w:spacing w:after="0" w:line="240" w:lineRule="auto"/>
        <w:ind w:left="3538" w:hanging="3538"/>
        <w:jc w:val="both"/>
        <w:rPr>
          <w:sz w:val="22"/>
          <w:szCs w:val="22"/>
          <w:lang w:val="es-CO"/>
        </w:rPr>
      </w:pPr>
    </w:p>
    <w:p w14:paraId="6AE72F25" w14:textId="77777777" w:rsidR="00A95C46" w:rsidRPr="008529C3" w:rsidRDefault="00A95C46" w:rsidP="007975AD">
      <w:pPr>
        <w:spacing w:after="0" w:line="240" w:lineRule="auto"/>
        <w:ind w:left="3538" w:hanging="3538"/>
        <w:jc w:val="both"/>
        <w:rPr>
          <w:sz w:val="22"/>
          <w:szCs w:val="22"/>
        </w:rPr>
      </w:pPr>
    </w:p>
    <w:sectPr w:rsidR="00A95C46" w:rsidRPr="008529C3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761D0" w14:textId="77777777" w:rsidR="00694F18" w:rsidRDefault="00694F18" w:rsidP="0001578B">
      <w:pPr>
        <w:spacing w:after="0" w:line="240" w:lineRule="auto"/>
      </w:pPr>
      <w:r>
        <w:separator/>
      </w:r>
    </w:p>
  </w:endnote>
  <w:endnote w:type="continuationSeparator" w:id="0">
    <w:p w14:paraId="32A79C6E" w14:textId="77777777" w:rsidR="00694F18" w:rsidRDefault="00694F1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4FD40" w14:textId="77777777" w:rsidR="00694F18" w:rsidRDefault="00694F18" w:rsidP="0001578B">
      <w:pPr>
        <w:spacing w:after="0" w:line="240" w:lineRule="auto"/>
      </w:pPr>
      <w:r>
        <w:separator/>
      </w:r>
    </w:p>
  </w:footnote>
  <w:footnote w:type="continuationSeparator" w:id="0">
    <w:p w14:paraId="184F3C54" w14:textId="77777777" w:rsidR="00694F18" w:rsidRDefault="00694F1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20255230222481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30-06-2025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*20255230222481*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20255230222481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30-06-2025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*20255230222481*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70BF"/>
    <w:multiLevelType w:val="multilevel"/>
    <w:tmpl w:val="4DF6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BF4398"/>
    <w:multiLevelType w:val="multilevel"/>
    <w:tmpl w:val="AB8E0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458A"/>
    <w:rsid w:val="000058B5"/>
    <w:rsid w:val="0001578B"/>
    <w:rsid w:val="00021E57"/>
    <w:rsid w:val="00056A2A"/>
    <w:rsid w:val="000635D4"/>
    <w:rsid w:val="000709DC"/>
    <w:rsid w:val="00080F63"/>
    <w:rsid w:val="00091A29"/>
    <w:rsid w:val="000A6FD8"/>
    <w:rsid w:val="000C12BA"/>
    <w:rsid w:val="000D6612"/>
    <w:rsid w:val="000D6DAE"/>
    <w:rsid w:val="000E16B7"/>
    <w:rsid w:val="00114DB6"/>
    <w:rsid w:val="001350D8"/>
    <w:rsid w:val="00145E16"/>
    <w:rsid w:val="001735BD"/>
    <w:rsid w:val="00181D47"/>
    <w:rsid w:val="00192320"/>
    <w:rsid w:val="00195DEB"/>
    <w:rsid w:val="001B0165"/>
    <w:rsid w:val="001B1803"/>
    <w:rsid w:val="001C67A2"/>
    <w:rsid w:val="00210E4A"/>
    <w:rsid w:val="00215AE6"/>
    <w:rsid w:val="002173D9"/>
    <w:rsid w:val="00233A4C"/>
    <w:rsid w:val="00242CFF"/>
    <w:rsid w:val="002468FB"/>
    <w:rsid w:val="00250260"/>
    <w:rsid w:val="00250483"/>
    <w:rsid w:val="002666D4"/>
    <w:rsid w:val="0026732A"/>
    <w:rsid w:val="002B3E56"/>
    <w:rsid w:val="002C46CC"/>
    <w:rsid w:val="002C646C"/>
    <w:rsid w:val="002C74C4"/>
    <w:rsid w:val="002E0C08"/>
    <w:rsid w:val="002E434E"/>
    <w:rsid w:val="002F235D"/>
    <w:rsid w:val="0032355D"/>
    <w:rsid w:val="00345AD5"/>
    <w:rsid w:val="00364DCE"/>
    <w:rsid w:val="00370D27"/>
    <w:rsid w:val="003815D9"/>
    <w:rsid w:val="003834D2"/>
    <w:rsid w:val="003922F3"/>
    <w:rsid w:val="00392EAA"/>
    <w:rsid w:val="003A28F5"/>
    <w:rsid w:val="003A4DD8"/>
    <w:rsid w:val="003B4305"/>
    <w:rsid w:val="003D37B8"/>
    <w:rsid w:val="003F2527"/>
    <w:rsid w:val="00417AE9"/>
    <w:rsid w:val="00431B84"/>
    <w:rsid w:val="00435362"/>
    <w:rsid w:val="00442E66"/>
    <w:rsid w:val="00446DB8"/>
    <w:rsid w:val="00462B0C"/>
    <w:rsid w:val="00472D19"/>
    <w:rsid w:val="00495EAB"/>
    <w:rsid w:val="004A044C"/>
    <w:rsid w:val="004D0BC2"/>
    <w:rsid w:val="004D4F9B"/>
    <w:rsid w:val="004E0374"/>
    <w:rsid w:val="004F09B9"/>
    <w:rsid w:val="004F3CC3"/>
    <w:rsid w:val="00570770"/>
    <w:rsid w:val="00581CE4"/>
    <w:rsid w:val="005953D4"/>
    <w:rsid w:val="005A54FF"/>
    <w:rsid w:val="005C4ED6"/>
    <w:rsid w:val="005C51BD"/>
    <w:rsid w:val="005D3578"/>
    <w:rsid w:val="00604859"/>
    <w:rsid w:val="0061206B"/>
    <w:rsid w:val="0062095E"/>
    <w:rsid w:val="006311D3"/>
    <w:rsid w:val="00637C85"/>
    <w:rsid w:val="00640B16"/>
    <w:rsid w:val="00642156"/>
    <w:rsid w:val="006423E0"/>
    <w:rsid w:val="00642AD7"/>
    <w:rsid w:val="006450A9"/>
    <w:rsid w:val="00652AFA"/>
    <w:rsid w:val="00657B0B"/>
    <w:rsid w:val="00694F18"/>
    <w:rsid w:val="006B0803"/>
    <w:rsid w:val="006D10CF"/>
    <w:rsid w:val="006F2FCB"/>
    <w:rsid w:val="0070277F"/>
    <w:rsid w:val="007053D9"/>
    <w:rsid w:val="00714B8E"/>
    <w:rsid w:val="007325DC"/>
    <w:rsid w:val="007406F9"/>
    <w:rsid w:val="0074511C"/>
    <w:rsid w:val="00745531"/>
    <w:rsid w:val="007648EC"/>
    <w:rsid w:val="00764AF8"/>
    <w:rsid w:val="00771814"/>
    <w:rsid w:val="007975AD"/>
    <w:rsid w:val="007D5218"/>
    <w:rsid w:val="007D6466"/>
    <w:rsid w:val="007E244E"/>
    <w:rsid w:val="007E268A"/>
    <w:rsid w:val="00807E1F"/>
    <w:rsid w:val="00832DED"/>
    <w:rsid w:val="00841002"/>
    <w:rsid w:val="008440AA"/>
    <w:rsid w:val="008460CF"/>
    <w:rsid w:val="008529C3"/>
    <w:rsid w:val="00867F7D"/>
    <w:rsid w:val="00894D68"/>
    <w:rsid w:val="008A198F"/>
    <w:rsid w:val="008A6452"/>
    <w:rsid w:val="008C5786"/>
    <w:rsid w:val="008D20A0"/>
    <w:rsid w:val="008D3601"/>
    <w:rsid w:val="008D6972"/>
    <w:rsid w:val="008F18DF"/>
    <w:rsid w:val="009045D8"/>
    <w:rsid w:val="00906E77"/>
    <w:rsid w:val="0091669D"/>
    <w:rsid w:val="00932DA4"/>
    <w:rsid w:val="009360B3"/>
    <w:rsid w:val="00952C69"/>
    <w:rsid w:val="00966075"/>
    <w:rsid w:val="009719F5"/>
    <w:rsid w:val="009A19D4"/>
    <w:rsid w:val="009A4F1C"/>
    <w:rsid w:val="009F31FC"/>
    <w:rsid w:val="00A01D86"/>
    <w:rsid w:val="00A10A08"/>
    <w:rsid w:val="00A163F1"/>
    <w:rsid w:val="00A21AE3"/>
    <w:rsid w:val="00A26E38"/>
    <w:rsid w:val="00A37FCD"/>
    <w:rsid w:val="00A40006"/>
    <w:rsid w:val="00A56033"/>
    <w:rsid w:val="00A64D95"/>
    <w:rsid w:val="00A73271"/>
    <w:rsid w:val="00A76F6F"/>
    <w:rsid w:val="00A95C46"/>
    <w:rsid w:val="00AA6622"/>
    <w:rsid w:val="00AB7402"/>
    <w:rsid w:val="00B06465"/>
    <w:rsid w:val="00B4373C"/>
    <w:rsid w:val="00B54BD1"/>
    <w:rsid w:val="00B62873"/>
    <w:rsid w:val="00BA1547"/>
    <w:rsid w:val="00BB2412"/>
    <w:rsid w:val="00BB6B08"/>
    <w:rsid w:val="00BD4AF8"/>
    <w:rsid w:val="00BF2A07"/>
    <w:rsid w:val="00BF4804"/>
    <w:rsid w:val="00C04BB5"/>
    <w:rsid w:val="00C079F0"/>
    <w:rsid w:val="00C10A27"/>
    <w:rsid w:val="00C15339"/>
    <w:rsid w:val="00C24450"/>
    <w:rsid w:val="00C345F6"/>
    <w:rsid w:val="00C53CBB"/>
    <w:rsid w:val="00CA7A68"/>
    <w:rsid w:val="00CC4CD8"/>
    <w:rsid w:val="00CD17B8"/>
    <w:rsid w:val="00CF4637"/>
    <w:rsid w:val="00CF5F25"/>
    <w:rsid w:val="00D061EE"/>
    <w:rsid w:val="00D17549"/>
    <w:rsid w:val="00D21BEC"/>
    <w:rsid w:val="00D37A5E"/>
    <w:rsid w:val="00D43151"/>
    <w:rsid w:val="00D926E6"/>
    <w:rsid w:val="00DA3D2B"/>
    <w:rsid w:val="00DB45E7"/>
    <w:rsid w:val="00DB5A5F"/>
    <w:rsid w:val="00DF29E5"/>
    <w:rsid w:val="00E15E5D"/>
    <w:rsid w:val="00E26C66"/>
    <w:rsid w:val="00E35A4D"/>
    <w:rsid w:val="00E50247"/>
    <w:rsid w:val="00E51123"/>
    <w:rsid w:val="00E8171A"/>
    <w:rsid w:val="00E82F97"/>
    <w:rsid w:val="00EA31D3"/>
    <w:rsid w:val="00EA6BB9"/>
    <w:rsid w:val="00EB1D5E"/>
    <w:rsid w:val="00EB5418"/>
    <w:rsid w:val="00ED0145"/>
    <w:rsid w:val="00F02029"/>
    <w:rsid w:val="00F031AB"/>
    <w:rsid w:val="00F037BF"/>
    <w:rsid w:val="00F21357"/>
    <w:rsid w:val="00F32FDC"/>
    <w:rsid w:val="00F5408B"/>
    <w:rsid w:val="00F67975"/>
    <w:rsid w:val="00F84ADE"/>
    <w:rsid w:val="00F86547"/>
    <w:rsid w:val="00F90F02"/>
    <w:rsid w:val="00F916C7"/>
    <w:rsid w:val="00F94B42"/>
    <w:rsid w:val="00FA401B"/>
    <w:rsid w:val="00FA4BBC"/>
    <w:rsid w:val="00FA5E5A"/>
    <w:rsid w:val="00FB31E5"/>
    <w:rsid w:val="00FB3EA2"/>
    <w:rsid w:val="00FB6F29"/>
    <w:rsid w:val="00FC6385"/>
    <w:rsid w:val="00FC6DF5"/>
    <w:rsid w:val="00FE22AE"/>
    <w:rsid w:val="00FF5BF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1B0165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unhideWhenUsed/>
    <w:rsid w:val="002C46C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ES_tradnl"/>
    </w:rPr>
  </w:style>
  <w:style w:type="paragraph" w:customStyle="1" w:styleId="Standard">
    <w:name w:val="Standard"/>
    <w:rsid w:val="00570770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aj">
    <w:name w:val="i_aj"/>
    <w:basedOn w:val="Fuentedeprrafopredeter"/>
    <w:rsid w:val="004A044C"/>
  </w:style>
  <w:style w:type="character" w:styleId="Hipervnculo">
    <w:name w:val="Hyperlink"/>
    <w:basedOn w:val="Fuentedeprrafopredeter"/>
    <w:uiPriority w:val="99"/>
    <w:unhideWhenUsed/>
    <w:rsid w:val="005953D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953D4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1B01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styleId="Hipervnculovisitado">
    <w:name w:val="FollowedHyperlink"/>
    <w:basedOn w:val="Fuentedeprrafopredeter"/>
    <w:uiPriority w:val="99"/>
    <w:semiHidden/>
    <w:unhideWhenUsed/>
    <w:rsid w:val="00F84ADE"/>
    <w:rPr>
      <w:color w:val="800080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BF4804"/>
    <w:rPr>
      <w:b/>
      <w:bCs/>
    </w:rPr>
  </w:style>
  <w:style w:type="character" w:customStyle="1" w:styleId="oxzekf">
    <w:name w:val="oxzekf"/>
    <w:basedOn w:val="Fuentedeprrafopredeter"/>
    <w:rsid w:val="00021E57"/>
  </w:style>
  <w:style w:type="character" w:customStyle="1" w:styleId="uv3um">
    <w:name w:val="uv3um"/>
    <w:basedOn w:val="Fuentedeprrafopredeter"/>
    <w:rsid w:val="00021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0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9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3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66811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8102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735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5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7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0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fo@galeriacafelibro.com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MIGUEL ANGEL MORENO CASTELLANOS</cp:lastModifiedBy>
  <cp:revision>2</cp:revision>
  <cp:lastPrinted>2025-06-30T22:57:00Z</cp:lastPrinted>
  <dcterms:created xsi:type="dcterms:W3CDTF">2025-11-12T16:55:00Z</dcterms:created>
  <dcterms:modified xsi:type="dcterms:W3CDTF">2025-11-12T16:55:00Z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